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C4C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600" w:firstLine="2640"/>
        <w:rPr>
          <w:rFonts w:ascii="微软雅黑" w:eastAsia="微软雅黑" w:hAnsi="微软雅黑" w:cs="微软雅黑"/>
          <w:color w:val="000000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000000"/>
          <w:sz w:val="44"/>
          <w:szCs w:val="44"/>
        </w:rPr>
        <w:t>临床医学奖建设方案</w:t>
      </w:r>
    </w:p>
    <w:p w14:paraId="2EAA7D64" w14:textId="77777777" w:rsidR="00A45DC3" w:rsidRDefault="00000000">
      <w:pPr>
        <w:widowControl/>
        <w:numPr>
          <w:ilvl w:val="0"/>
          <w:numId w:val="1"/>
        </w:numPr>
        <w:jc w:val="left"/>
        <w:rPr>
          <w:rFonts w:asciiTheme="majorEastAsia" w:eastAsiaTheme="majorEastAsia" w:hAnsiTheme="majorEastAsia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立项背景</w:t>
      </w:r>
    </w:p>
    <w:p w14:paraId="5D993E7E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“十四五”时期是全面深化医疗健康事业改革、着力推进中国特色社会主义建设的关键时期，也是优化卫生健康事业体系，促进卫生健康事业全面、协调、可持续发展的重要时期。全面推进健康中国的建设，加快发展健康产业。如今，临床学科大步发展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  <w:lang w:eastAsia="zh-Hans"/>
        </w:rPr>
        <w:t>离不开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每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一位医务工作者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的辛勤付出和默默奉献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，“临床医学奖”立意是为褒扬和鼓励先进的临床工作者，以“精益求精、热忱负责”为核心理念，突出一种中国医者“负责”、“热忱”、“专业”的精神，彰显新时代价值和强大生命力。精神所包涵的风范、楷模、传统价值和崇高信仰，有跨越地界、跨越民族、跨越时空的引领趋势，就像一面涤荡灵魂污垢的镜子、一盏指引未来坐标的灯塔、一座赓续价值追求的丰碑，以救死扶伤为己任和高尚的医德投入到卫生事业当中，为</w:t>
      </w:r>
      <w:r>
        <w:rPr>
          <w:rFonts w:ascii="仿宋" w:eastAsia="仿宋" w:hAnsi="仿宋" w:hint="eastAsia"/>
          <w:sz w:val="32"/>
          <w:szCs w:val="32"/>
        </w:rPr>
        <w:t>推动国家医学进步，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助力健康中国不懈奋斗。</w:t>
      </w:r>
    </w:p>
    <w:p w14:paraId="5AFF4775" w14:textId="77777777" w:rsidR="00A45DC3" w:rsidRDefault="00000000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发起单位</w:t>
      </w:r>
    </w:p>
    <w:p w14:paraId="0E652B9F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医策智库、第一健康报道。</w:t>
      </w:r>
    </w:p>
    <w:p w14:paraId="5A473D9D" w14:textId="77777777" w:rsidR="00A45DC3" w:rsidRDefault="00000000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EastAsia" w:hAnsiTheme="minorEastAsia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奖项设置</w:t>
      </w:r>
    </w:p>
    <w:p w14:paraId="7A139B7B" w14:textId="7D60EE90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“临床医学奖”是由医策智库于2023年设立，旨在弘扬“敬佑生命、救死扶伤、甘于奉献、大爱无疆”</w:t>
      </w:r>
      <w:r w:rsidR="00BB7AE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的崇高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精神，对在临床、教学、</w:t>
      </w:r>
      <w:r w:rsidR="00BB7AE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科研、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管理、人文、科普等方面做出突出贡献的个人、组织和团队进行奖励，其中设有9个个人奖项，团队奖项2个。</w:t>
      </w:r>
    </w:p>
    <w:p w14:paraId="5D40A9A7" w14:textId="77777777" w:rsidR="00A45DC3" w:rsidRPr="008505F5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8505F5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个人奖项：</w:t>
      </w:r>
    </w:p>
    <w:p w14:paraId="14B9622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临床医学奖-临床医学精神奖</w:t>
      </w:r>
    </w:p>
    <w:p w14:paraId="26F66C7F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临床医学奖-临床医学研究奖</w:t>
      </w:r>
    </w:p>
    <w:p w14:paraId="56AD1C2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临床医学奖-青年医生奋斗奖</w:t>
      </w:r>
    </w:p>
    <w:p w14:paraId="4A1ED498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临床医学奖-医疗技术创新奖</w:t>
      </w:r>
    </w:p>
    <w:p w14:paraId="1BCEBACA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临床医学奖-医疗质量管理奖</w:t>
      </w:r>
    </w:p>
    <w:p w14:paraId="64E09C9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临床医学奖-基层卫生服务奖</w:t>
      </w:r>
    </w:p>
    <w:p w14:paraId="17E52CF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临床医学奖-医学科普传播奖</w:t>
      </w:r>
    </w:p>
    <w:p w14:paraId="4DFA07B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临床医学奖-医学教育名师奖</w:t>
      </w:r>
    </w:p>
    <w:p w14:paraId="0C0611F5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临床医学奖-公益风尚人物奖</w:t>
      </w:r>
    </w:p>
    <w:p w14:paraId="5FEB92C2" w14:textId="77777777" w:rsidR="00A45DC3" w:rsidRPr="008505F5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8505F5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团队奖项：</w:t>
      </w:r>
    </w:p>
    <w:p w14:paraId="6B6A0380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临床医学奖-杰出贡献团队奖</w:t>
      </w:r>
    </w:p>
    <w:p w14:paraId="5D153C56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临床医学奖-医学联盟创新奖</w:t>
      </w:r>
    </w:p>
    <w:p w14:paraId="12B88C6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四、评选对象</w:t>
      </w:r>
    </w:p>
    <w:p w14:paraId="4CEE369C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其评选对象应在医疗机构、预防保健、医学院校、科研等机构中工作的医务工作者、卫生学者、科研人员和团队。</w:t>
      </w:r>
    </w:p>
    <w:p w14:paraId="69B1E28D" w14:textId="77777777" w:rsidR="00A45DC3" w:rsidRDefault="00000000">
      <w:pPr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五、奖项提名要求　　</w:t>
      </w:r>
    </w:p>
    <w:p w14:paraId="684D19EE" w14:textId="77777777" w:rsidR="00A45DC3" w:rsidRDefault="00000000">
      <w:pPr>
        <w:ind w:left="420" w:firstLineChars="100" w:firstLine="321"/>
        <w:rPr>
          <w:rFonts w:ascii="仿宋" w:eastAsia="仿宋" w:hAnsi="仿宋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基本要求：</w:t>
      </w:r>
    </w:p>
    <w:p w14:paraId="70E8B013" w14:textId="77777777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（一）具有中华人民共和国国籍；</w:t>
      </w:r>
    </w:p>
    <w:p w14:paraId="29B7C955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（二）具有良好的专业素质和道德品行；</w:t>
      </w:r>
    </w:p>
    <w:p w14:paraId="0AB3823F" w14:textId="77777777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（三）具有正常履行职责的身体条件和心理素质；</w:t>
      </w:r>
    </w:p>
    <w:p w14:paraId="23985F7D" w14:textId="77777777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（四）具有符合职位要求的工作能力；　　</w:t>
      </w:r>
    </w:p>
    <w:p w14:paraId="27940585" w14:textId="77777777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（五）未因犯罪受过刑事处罚的；</w:t>
      </w:r>
    </w:p>
    <w:p w14:paraId="74A48140" w14:textId="77777777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（六）未被列为失信联合惩戒对象或被开除公职的。</w:t>
      </w:r>
    </w:p>
    <w:p w14:paraId="65FF6E75" w14:textId="77777777" w:rsidR="00A45DC3" w:rsidRDefault="00000000">
      <w:pPr>
        <w:ind w:firstLineChars="200" w:firstLine="643"/>
        <w:rPr>
          <w:rFonts w:ascii="仿宋" w:eastAsia="仿宋" w:hAnsi="仿宋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奖项具体要求：</w:t>
      </w:r>
    </w:p>
    <w:p w14:paraId="133D623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（一）临床医学奖-临床医学精神奖</w:t>
      </w:r>
    </w:p>
    <w:p w14:paraId="34EE689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leftChars="200" w:left="420" w:firstLineChars="100" w:firstLine="32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1.具有执业医师资格；</w:t>
      </w:r>
    </w:p>
    <w:p w14:paraId="392E7B8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leftChars="200" w:left="420" w:firstLineChars="100" w:firstLine="32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2.正高职称；</w:t>
      </w:r>
    </w:p>
    <w:p w14:paraId="47461015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leftChars="200" w:left="420" w:firstLineChars="100" w:firstLine="32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3.在临床工作20年以上；</w:t>
      </w:r>
    </w:p>
    <w:p w14:paraId="65E3E33F" w14:textId="304CB1C5" w:rsidR="00A45DC3" w:rsidRDefault="00000000">
      <w:pPr>
        <w:pStyle w:val="a4"/>
        <w:widowControl/>
        <w:shd w:val="clear" w:color="auto" w:fill="FFFFFF"/>
        <w:spacing w:beforeAutospacing="0" w:afterAutospacing="0"/>
        <w:ind w:leftChars="200" w:left="420" w:firstLineChars="100" w:firstLine="32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4.有负责、热忱、专业精神，具备崇高信仰，人民医生楷模。</w:t>
      </w:r>
    </w:p>
    <w:p w14:paraId="7291DE1F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leftChars="200" w:left="420" w:firstLineChars="100" w:firstLine="32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5.专业技术扎实，获得省级以上表彰者优先。</w:t>
      </w:r>
    </w:p>
    <w:p w14:paraId="61033D3A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（二）临床医学奖-临床医学研究奖</w:t>
      </w:r>
    </w:p>
    <w:p w14:paraId="5450BE8C" w14:textId="094CA43E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1.从事临床或科研</w:t>
      </w:r>
      <w:r w:rsidR="008505F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并取得卓越成绩；</w:t>
      </w:r>
    </w:p>
    <w:p w14:paraId="38AAF0F4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2.副高及以上职称；</w:t>
      </w:r>
    </w:p>
    <w:p w14:paraId="10EA904B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3.研究成果对临床决策具有重要影响，并促进医疗质量提升；</w:t>
      </w:r>
    </w:p>
    <w:p w14:paraId="11AE43F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4.在医学领域有科技突破或做出标志性研究工作；</w:t>
      </w:r>
    </w:p>
    <w:p w14:paraId="65716551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5.可应用于疾病全周期管理的系统性方案，拥有成熟的规范化操作流程与建设体系；</w:t>
      </w:r>
    </w:p>
    <w:p w14:paraId="4A48BC6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6.在医学领域有技术发明或科学发现；</w:t>
      </w:r>
    </w:p>
    <w:p w14:paraId="63717FEE" w14:textId="3FCF3475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7.</w:t>
      </w:r>
      <w:r w:rsidR="008505F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1-2</w:t>
      </w:r>
      <w:r w:rsidR="008505F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项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为必要条件，</w:t>
      </w:r>
      <w:r w:rsidR="008505F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3-6</w:t>
      </w:r>
      <w:r w:rsidR="008505F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项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符合其中一项即可。</w:t>
      </w:r>
    </w:p>
    <w:p w14:paraId="1445C19A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（三）临床医学奖-青年医生奋斗奖</w:t>
      </w:r>
    </w:p>
    <w:p w14:paraId="5320F940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1.具有执业医师资格；</w:t>
      </w:r>
    </w:p>
    <w:p w14:paraId="3306F0F4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2.中级及以上职称；</w:t>
      </w:r>
    </w:p>
    <w:p w14:paraId="2C569F47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3.40周岁以下；</w:t>
      </w:r>
    </w:p>
    <w:p w14:paraId="12292A15" w14:textId="77777777" w:rsidR="00A45DC3" w:rsidRDefault="00000000">
      <w:pPr>
        <w:pStyle w:val="a4"/>
        <w:widowControl/>
        <w:numPr>
          <w:ilvl w:val="255"/>
          <w:numId w:val="0"/>
        </w:numPr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4.在核心学术期刊以第一作者（包括共同第一作者）或通讯作者发表文章；</w:t>
      </w:r>
    </w:p>
    <w:p w14:paraId="50401F73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5.在临床医学研究上获得重要成果的青年医生。</w:t>
      </w:r>
    </w:p>
    <w:p w14:paraId="470364FB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（四）临床医学奖-医疗技术创新奖</w:t>
      </w:r>
    </w:p>
    <w:p w14:paraId="6845C1BB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1.研究者或机构主导的研发成果已投入临床应用；</w:t>
      </w:r>
    </w:p>
    <w:p w14:paraId="572606E3" w14:textId="4762805F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2.相关理论机制须具有创新性及突破性，填补相关临床应用空白；</w:t>
      </w:r>
    </w:p>
    <w:p w14:paraId="68E31824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3.符合价值医疗理念，解决临床难题。</w:t>
      </w:r>
    </w:p>
    <w:p w14:paraId="6B22099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（五）临床医学奖-医疗质量管理奖</w:t>
      </w:r>
    </w:p>
    <w:p w14:paraId="13D626D8" w14:textId="31B2CEF1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1.医院领导、科室</w:t>
      </w:r>
      <w:r w:rsidR="0015462F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领导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及病区负责人；</w:t>
      </w:r>
    </w:p>
    <w:p w14:paraId="199CE93D" w14:textId="72974EB1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2.带领医院</w:t>
      </w:r>
      <w:r w:rsidR="0015462F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、科室或病区，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在高质量发展、学科建设、医疗质量、绩效改革等方面取得显著成绩；</w:t>
      </w:r>
    </w:p>
    <w:p w14:paraId="33AC888D" w14:textId="1E8B7B2A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3.在医院</w:t>
      </w:r>
      <w:r w:rsidR="00484C44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="00484C44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科室或病区</w:t>
      </w:r>
      <w:r w:rsidR="00484C44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改革发展、创新管理、医教研协同发展等方面做出突出业绩和贡献；</w:t>
      </w:r>
    </w:p>
    <w:p w14:paraId="7CFF565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4.在全国三级公立医院考核中获得优异成绩或排序显著提升。</w:t>
      </w:r>
    </w:p>
    <w:p w14:paraId="6A9F8478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left="210" w:firstLineChars="100" w:firstLine="321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（六）临床医学奖-基层卫生服务奖</w:t>
      </w:r>
    </w:p>
    <w:p w14:paraId="04A9D307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1.县级及以下基层医疗机构的医务工作者；</w:t>
      </w:r>
    </w:p>
    <w:p w14:paraId="0211687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2.在基层单位积极开展适宜技术推广，推动医疗质量提高，促进乡村振兴，并获得良好的社会效益；</w:t>
      </w:r>
    </w:p>
    <w:p w14:paraId="70E09A07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3.有较强的业务素质和工作能力，患者满意度较高，在工作中起到模范带头作用。</w:t>
      </w:r>
    </w:p>
    <w:p w14:paraId="7381FCB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（七）临床医学奖-医学科普传播奖</w:t>
      </w:r>
      <w:r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5CC931A0" w14:textId="79500463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1.</w:t>
      </w:r>
      <w:r w:rsidR="00D87E7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积极创作和传播健康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科普</w:t>
      </w:r>
      <w:r w:rsidR="00D87E7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知识，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内容具有科学性、普惠性、传播性；</w:t>
      </w:r>
    </w:p>
    <w:p w14:paraId="2D81C10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2.对百姓的健康素养提高有重要作用；</w:t>
      </w:r>
    </w:p>
    <w:p w14:paraId="65D73E0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3.在医学领域或社会层面引起广泛关注；</w:t>
      </w:r>
    </w:p>
    <w:p w14:paraId="0D745304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4.助推实际健康问题的解决；</w:t>
      </w:r>
    </w:p>
    <w:p w14:paraId="42A16F35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5.科普作品获得过省级及以上表彰者优先。</w:t>
      </w:r>
    </w:p>
    <w:p w14:paraId="46342B48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（八）临床医学奖-医学教育名师奖</w:t>
      </w:r>
    </w:p>
    <w:p w14:paraId="5A6D39A1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1.医学高等院校教师；</w:t>
      </w:r>
    </w:p>
    <w:p w14:paraId="2B48B27A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2.副高及以上职称；</w:t>
      </w:r>
    </w:p>
    <w:p w14:paraId="1EF3B5C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3.具有15年及以上高等教育教学经历；</w:t>
      </w:r>
    </w:p>
    <w:p w14:paraId="0690993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4.热衷教育事业，师德高尚、为人师表；</w:t>
      </w:r>
    </w:p>
    <w:p w14:paraId="745370C1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5.教学效果好、学生评价高、同行认可；</w:t>
      </w:r>
    </w:p>
    <w:p w14:paraId="401993C6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6.获得过教育领域相关奖项者优先。</w:t>
      </w:r>
    </w:p>
    <w:p w14:paraId="3046EFEB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（九）临床医学奖-公益风尚人物奖</w:t>
      </w:r>
    </w:p>
    <w:p w14:paraId="2C6ECDCF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1.医务工作者、卫生管理者、企业管理者；</w:t>
      </w:r>
    </w:p>
    <w:p w14:paraId="31DA43F5" w14:textId="31ADFDAF" w:rsidR="00A45DC3" w:rsidRDefault="00000000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3.</w:t>
      </w:r>
      <w:r w:rsidR="003660A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积极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shd w:val="clear" w:color="auto" w:fill="FFFFFF"/>
        </w:rPr>
        <w:t>组织或参与医疗公益活动；</w:t>
      </w:r>
    </w:p>
    <w:p w14:paraId="1D6DEBF7" w14:textId="2AEE0F41" w:rsidR="00A45DC3" w:rsidRDefault="00000000" w:rsidP="0025065E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4.</w:t>
      </w:r>
      <w:r w:rsidR="0025065E" w:rsidRPr="0025065E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树立关心</w:t>
      </w:r>
      <w:r w:rsidR="00DA1D75">
        <w:rPr>
          <w:rFonts w:ascii="仿宋" w:eastAsia="仿宋" w:hAnsi="仿宋" w:hint="eastAsia"/>
          <w:color w:val="000000" w:themeColor="text1"/>
          <w:sz w:val="32"/>
          <w:szCs w:val="32"/>
        </w:rPr>
        <w:t>卫生健康</w:t>
      </w:r>
      <w:r w:rsidR="0025065E" w:rsidRPr="0025065E">
        <w:rPr>
          <w:rFonts w:ascii="仿宋" w:eastAsia="仿宋" w:hAnsi="仿宋"/>
          <w:color w:val="000000" w:themeColor="text1"/>
          <w:sz w:val="32"/>
          <w:szCs w:val="32"/>
        </w:rPr>
        <w:t>公益</w:t>
      </w:r>
      <w:r w:rsidR="0025065E" w:rsidRPr="0025065E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事业、具有高度社会责任感的良好形象</w:t>
      </w:r>
      <w:r w:rsidR="00DA1D75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1D023408" w14:textId="194A5A6A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5.在</w:t>
      </w:r>
      <w:r w:rsidR="0049076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卫生健康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公益领域做出重要贡献。</w:t>
      </w:r>
    </w:p>
    <w:p w14:paraId="7892CD73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（十）临床医学奖-杰出贡献团队奖</w:t>
      </w:r>
    </w:p>
    <w:p w14:paraId="32E0BDF9" w14:textId="6C264BD0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1.临床科室、科研组、因任务需要组建的临时团队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72E4C36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严谨务实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团结协作，有开拓进取精神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4D2977B3" w14:textId="406E84DE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3.援藏、援疆、援外等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的团队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4AE1DEE0" w14:textId="77DC8ADF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4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.近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年获得国家级科研奖励或获得国家级课题立项的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团队；</w:t>
      </w:r>
    </w:p>
    <w:p w14:paraId="563010D7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.近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年获得省、部级科技奖励二等奖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以上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的团队；</w:t>
      </w:r>
    </w:p>
    <w:p w14:paraId="0D02DD4D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.近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年有2篇以上论文被 SCI 或EI收录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的团队；</w:t>
      </w:r>
    </w:p>
    <w:p w14:paraId="41F09A9B" w14:textId="39B2ECE9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7.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1-2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项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为必要条件，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3-6</w:t>
      </w:r>
      <w:r w:rsidR="00BF6E1A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项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符合其中一项即可。</w:t>
      </w:r>
    </w:p>
    <w:p w14:paraId="4667F8A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（十一）临床医学奖-医学联盟创新奖</w:t>
      </w:r>
    </w:p>
    <w:p w14:paraId="1DBB48C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1.临床医学领域的专科联盟；</w:t>
      </w:r>
    </w:p>
    <w:p w14:paraId="34E2FA64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2.提出过重要创新学术思想；</w:t>
      </w:r>
    </w:p>
    <w:p w14:paraId="02ACA5D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3.在科研、学术交流领域成绩突出，有一定知名度和影响力。</w:t>
      </w:r>
    </w:p>
    <w:p w14:paraId="34632F4E" w14:textId="06F66D1B" w:rsidR="00A45DC3" w:rsidRDefault="00000000">
      <w:pPr>
        <w:pStyle w:val="a4"/>
        <w:widowControl/>
        <w:shd w:val="clear" w:color="auto" w:fill="FFFFFF"/>
        <w:spacing w:beforeAutospacing="0" w:afterAutospacing="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六、</w:t>
      </w:r>
      <w:r w:rsidR="00B60F91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评审组</w:t>
      </w: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设置</w:t>
      </w:r>
    </w:p>
    <w:p w14:paraId="5C1A8307" w14:textId="36C45DD4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评审组</w:t>
      </w:r>
      <w:r w:rsidR="00B60F91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评委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成由卫生管理者、社团领导、科研学者、临床专家、高校教授、媒体人员等组成。</w:t>
      </w:r>
    </w:p>
    <w:p w14:paraId="00217D29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七、评选数量</w:t>
      </w:r>
    </w:p>
    <w:p w14:paraId="35E230E6" w14:textId="5C933C4E" w:rsidR="008C574B" w:rsidRDefault="00000000" w:rsidP="00CF0057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临床医学奖每年评选一次，</w:t>
      </w:r>
      <w:r w:rsidR="00CF0057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在全国范围评选，</w:t>
      </w:r>
      <w:r w:rsidR="00CF0057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9个个人奖项分别评出5-10名， 2个团队奖项分别评出2-5名，可根据不同专业方向调整具体数量。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各省、自治区、直辖市</w:t>
      </w:r>
      <w:r w:rsidR="008C574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的获奖总数在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2个及以上</w:t>
      </w:r>
      <w:r w:rsidR="008C574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4FC1B26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rPr>
          <w:rFonts w:ascii="仿宋" w:eastAsia="仿宋" w:hAnsi="仿宋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八、评选规则</w:t>
      </w:r>
    </w:p>
    <w:p w14:paraId="66AA5C4A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（一）评审程序参照国际惯例，遵循公平、公开、公正的原则。</w:t>
      </w:r>
    </w:p>
    <w:p w14:paraId="30A37AC5" w14:textId="1B29B517" w:rsidR="00A45DC3" w:rsidRDefault="00000000" w:rsidP="00B60F91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512A7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以社团组织、医疗机构、医学院校及相关单位推荐为主。</w:t>
      </w:r>
    </w:p>
    <w:p w14:paraId="0AA9A306" w14:textId="2A14F7EB" w:rsidR="00A45DC3" w:rsidRDefault="00000000" w:rsidP="00512A7B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（三）</w:t>
      </w:r>
      <w:r w:rsidR="00512A7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成立评审组，负责奖项评审，评审组由21人组成，评审组评委每年更换三分之一，原则上每位评委连任不超过三年。</w:t>
      </w:r>
    </w:p>
    <w:p w14:paraId="2CD33486" w14:textId="674A5A2E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</w:t>
      </w:r>
      <w:r w:rsidR="00512A7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）初评：评审组通过审查申报资料、质询评议评定初步人选。</w:t>
      </w:r>
    </w:p>
    <w:p w14:paraId="3D92CBB3" w14:textId="16C957BB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</w:t>
      </w:r>
      <w:r w:rsidR="00323EF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）终评</w:t>
      </w:r>
      <w:r w:rsidR="00323EF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：</w:t>
      </w:r>
      <w:r w:rsidR="000B4374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评审组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以</w:t>
      </w:r>
      <w:r w:rsidR="00B1421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无记名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投票方式评出获奖者名单。</w:t>
      </w:r>
    </w:p>
    <w:p w14:paraId="439D75C2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（七）公示：评审组审定后，在“第一健康报道”及有关媒体上公示。 </w:t>
      </w:r>
    </w:p>
    <w:p w14:paraId="0ABB6441" w14:textId="23ED294F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（八）评审流程：组织推荐→资格审查→评审组初评并提名→评审组投票→产生获奖人员名单→公示结果（评选周期原则上不超过1个月）</w:t>
      </w:r>
    </w:p>
    <w:p w14:paraId="5201BDBF" w14:textId="77777777" w:rsidR="00A45DC3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Arial"/>
          <w:b/>
          <w:bCs/>
          <w:color w:val="FF0000"/>
          <w:sz w:val="32"/>
          <w:szCs w:val="32"/>
          <w:shd w:val="clear" w:color="auto" w:fill="FFFFFF"/>
          <w:lang w:eastAsia="zh-Hans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（九）授奖</w:t>
      </w:r>
    </w:p>
    <w:sectPr w:rsidR="00A45D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882D" w14:textId="77777777" w:rsidR="00FE7102" w:rsidRDefault="00FE7102" w:rsidP="00BB7AE8">
      <w:r>
        <w:separator/>
      </w:r>
    </w:p>
  </w:endnote>
  <w:endnote w:type="continuationSeparator" w:id="0">
    <w:p w14:paraId="66565B29" w14:textId="77777777" w:rsidR="00FE7102" w:rsidRDefault="00FE7102" w:rsidP="00B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18B2" w14:textId="77777777" w:rsidR="00FE7102" w:rsidRDefault="00FE7102" w:rsidP="00BB7AE8">
      <w:r>
        <w:separator/>
      </w:r>
    </w:p>
  </w:footnote>
  <w:footnote w:type="continuationSeparator" w:id="0">
    <w:p w14:paraId="4990A213" w14:textId="77777777" w:rsidR="00FE7102" w:rsidRDefault="00FE7102" w:rsidP="00BB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55DCA"/>
    <w:multiLevelType w:val="singleLevel"/>
    <w:tmpl w:val="EAF55DCA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  <w:color w:val="auto"/>
      </w:rPr>
    </w:lvl>
  </w:abstractNum>
  <w:num w:numId="1" w16cid:durableId="65491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hjZTI4ODEwYWRkZDI2YmNhMDZiZjZlMTgzODZmOTcifQ=="/>
  </w:docVars>
  <w:rsids>
    <w:rsidRoot w:val="7AA83844"/>
    <w:rsid w:val="000B4374"/>
    <w:rsid w:val="000E5824"/>
    <w:rsid w:val="0015462F"/>
    <w:rsid w:val="001E4388"/>
    <w:rsid w:val="0025065E"/>
    <w:rsid w:val="00270221"/>
    <w:rsid w:val="002E1C13"/>
    <w:rsid w:val="00323EF3"/>
    <w:rsid w:val="003454FB"/>
    <w:rsid w:val="003660A2"/>
    <w:rsid w:val="00401B2C"/>
    <w:rsid w:val="00484C44"/>
    <w:rsid w:val="00490763"/>
    <w:rsid w:val="00512A7B"/>
    <w:rsid w:val="005A3C68"/>
    <w:rsid w:val="006109AF"/>
    <w:rsid w:val="00630D29"/>
    <w:rsid w:val="006C41A1"/>
    <w:rsid w:val="00766291"/>
    <w:rsid w:val="007855A8"/>
    <w:rsid w:val="007D5029"/>
    <w:rsid w:val="007F2219"/>
    <w:rsid w:val="00801291"/>
    <w:rsid w:val="008505F5"/>
    <w:rsid w:val="008C574B"/>
    <w:rsid w:val="00976F78"/>
    <w:rsid w:val="00A14AF4"/>
    <w:rsid w:val="00A355F9"/>
    <w:rsid w:val="00A45DC3"/>
    <w:rsid w:val="00A946EC"/>
    <w:rsid w:val="00B1421D"/>
    <w:rsid w:val="00B60F91"/>
    <w:rsid w:val="00BB572E"/>
    <w:rsid w:val="00BB7AE8"/>
    <w:rsid w:val="00BF6E1A"/>
    <w:rsid w:val="00C76E80"/>
    <w:rsid w:val="00CF0057"/>
    <w:rsid w:val="00D718CE"/>
    <w:rsid w:val="00D87E73"/>
    <w:rsid w:val="00DA1D75"/>
    <w:rsid w:val="00DC48EF"/>
    <w:rsid w:val="00EB029C"/>
    <w:rsid w:val="00F71435"/>
    <w:rsid w:val="00FC0E74"/>
    <w:rsid w:val="00FE7102"/>
    <w:rsid w:val="013D4AB8"/>
    <w:rsid w:val="03055AC3"/>
    <w:rsid w:val="048851D7"/>
    <w:rsid w:val="07890F47"/>
    <w:rsid w:val="08E27CBD"/>
    <w:rsid w:val="09CD694B"/>
    <w:rsid w:val="0ABD4C81"/>
    <w:rsid w:val="0BFA161E"/>
    <w:rsid w:val="0C0A0B59"/>
    <w:rsid w:val="0C446BEE"/>
    <w:rsid w:val="0CD8752A"/>
    <w:rsid w:val="0D743A80"/>
    <w:rsid w:val="0DD85F2A"/>
    <w:rsid w:val="0DE16873"/>
    <w:rsid w:val="0E2B6F3D"/>
    <w:rsid w:val="0E411E17"/>
    <w:rsid w:val="0F1467D4"/>
    <w:rsid w:val="101D1567"/>
    <w:rsid w:val="103D28EE"/>
    <w:rsid w:val="10FB40F0"/>
    <w:rsid w:val="11D84431"/>
    <w:rsid w:val="127B3355"/>
    <w:rsid w:val="12FC6EC3"/>
    <w:rsid w:val="155E1816"/>
    <w:rsid w:val="1598133F"/>
    <w:rsid w:val="15A36620"/>
    <w:rsid w:val="176445DF"/>
    <w:rsid w:val="186F3A77"/>
    <w:rsid w:val="19931A60"/>
    <w:rsid w:val="1A472154"/>
    <w:rsid w:val="1B674EBE"/>
    <w:rsid w:val="1BCF2401"/>
    <w:rsid w:val="1D72042F"/>
    <w:rsid w:val="1DFF2666"/>
    <w:rsid w:val="1E401394"/>
    <w:rsid w:val="1F273A6F"/>
    <w:rsid w:val="1FD82DAC"/>
    <w:rsid w:val="227506FF"/>
    <w:rsid w:val="23562AE1"/>
    <w:rsid w:val="23B93745"/>
    <w:rsid w:val="24F435E3"/>
    <w:rsid w:val="254D0A50"/>
    <w:rsid w:val="27B1185B"/>
    <w:rsid w:val="289A3F9C"/>
    <w:rsid w:val="28DB5A34"/>
    <w:rsid w:val="29F11140"/>
    <w:rsid w:val="2AFF519D"/>
    <w:rsid w:val="2C9B1810"/>
    <w:rsid w:val="2CFB4DDB"/>
    <w:rsid w:val="2E170EBB"/>
    <w:rsid w:val="2F73147C"/>
    <w:rsid w:val="331F0BAF"/>
    <w:rsid w:val="346F743D"/>
    <w:rsid w:val="36A44086"/>
    <w:rsid w:val="39B527DE"/>
    <w:rsid w:val="3AAA195C"/>
    <w:rsid w:val="3B6D27F6"/>
    <w:rsid w:val="3C74072E"/>
    <w:rsid w:val="3D4C06FF"/>
    <w:rsid w:val="3D6D517E"/>
    <w:rsid w:val="3DC60F96"/>
    <w:rsid w:val="3E092E86"/>
    <w:rsid w:val="3E12638C"/>
    <w:rsid w:val="3E32264F"/>
    <w:rsid w:val="41BE41FA"/>
    <w:rsid w:val="41FE701D"/>
    <w:rsid w:val="424B0183"/>
    <w:rsid w:val="42A070D8"/>
    <w:rsid w:val="42D812EB"/>
    <w:rsid w:val="46454EEA"/>
    <w:rsid w:val="465F5FAB"/>
    <w:rsid w:val="46733805"/>
    <w:rsid w:val="47486A40"/>
    <w:rsid w:val="4769387F"/>
    <w:rsid w:val="47BD052D"/>
    <w:rsid w:val="490E262A"/>
    <w:rsid w:val="49971B04"/>
    <w:rsid w:val="49E51D19"/>
    <w:rsid w:val="4A5C08FF"/>
    <w:rsid w:val="4AA04DE4"/>
    <w:rsid w:val="4AF84C20"/>
    <w:rsid w:val="4BD47FDD"/>
    <w:rsid w:val="4CF15A67"/>
    <w:rsid w:val="4D416F6B"/>
    <w:rsid w:val="4DA92E43"/>
    <w:rsid w:val="4DE91E84"/>
    <w:rsid w:val="4E7566C7"/>
    <w:rsid w:val="511107EA"/>
    <w:rsid w:val="53DE013B"/>
    <w:rsid w:val="53E427EB"/>
    <w:rsid w:val="543E08FD"/>
    <w:rsid w:val="556429F4"/>
    <w:rsid w:val="55A831B4"/>
    <w:rsid w:val="57AE7855"/>
    <w:rsid w:val="58D559D1"/>
    <w:rsid w:val="5AA4710D"/>
    <w:rsid w:val="5AC126D2"/>
    <w:rsid w:val="5F85CD38"/>
    <w:rsid w:val="62B91742"/>
    <w:rsid w:val="63D57EC1"/>
    <w:rsid w:val="64455860"/>
    <w:rsid w:val="64E513FF"/>
    <w:rsid w:val="64F0162E"/>
    <w:rsid w:val="69390486"/>
    <w:rsid w:val="6A506EC5"/>
    <w:rsid w:val="6BFE3303"/>
    <w:rsid w:val="6D6111DB"/>
    <w:rsid w:val="6E3B25AB"/>
    <w:rsid w:val="6E6B1652"/>
    <w:rsid w:val="6F772ACE"/>
    <w:rsid w:val="6F7C722A"/>
    <w:rsid w:val="70207260"/>
    <w:rsid w:val="710D26A2"/>
    <w:rsid w:val="7150018A"/>
    <w:rsid w:val="71500A63"/>
    <w:rsid w:val="71CF04F0"/>
    <w:rsid w:val="73FE0C6C"/>
    <w:rsid w:val="749B2D2F"/>
    <w:rsid w:val="74D7783B"/>
    <w:rsid w:val="771F7450"/>
    <w:rsid w:val="77876EA1"/>
    <w:rsid w:val="77C17FC5"/>
    <w:rsid w:val="780E2DBF"/>
    <w:rsid w:val="798E588D"/>
    <w:rsid w:val="7A434CC1"/>
    <w:rsid w:val="7AA83844"/>
    <w:rsid w:val="7B142A3E"/>
    <w:rsid w:val="7C40192E"/>
    <w:rsid w:val="7D240127"/>
    <w:rsid w:val="7DFD67F9"/>
    <w:rsid w:val="7EA701BB"/>
    <w:rsid w:val="7EB0669D"/>
    <w:rsid w:val="7FDE8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7F3A9"/>
  <w15:docId w15:val="{E1DEBC19-218C-45BC-8D50-E2C5138D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BB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B7A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BB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B7AE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250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白夜如歌</dc:creator>
  <cp:lastModifiedBy>guohpeng@163.com</cp:lastModifiedBy>
  <cp:revision>45</cp:revision>
  <cp:lastPrinted>2023-04-06T03:11:00Z</cp:lastPrinted>
  <dcterms:created xsi:type="dcterms:W3CDTF">2023-03-14T18:22:00Z</dcterms:created>
  <dcterms:modified xsi:type="dcterms:W3CDTF">2023-04-12T03:23:00Z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74997493B46946A8803E3D351758C75E</vt:lpwstr>
  </property>
</Properties>
</file>